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0F3" w:rsidRPr="00D540F3" w:rsidRDefault="00D540F3" w:rsidP="00D540F3">
      <w:pPr>
        <w:spacing w:before="100" w:beforeAutospacing="1" w:after="100" w:afterAutospacing="1" w:line="240" w:lineRule="auto"/>
        <w:outlineLvl w:val="0"/>
        <w:rPr>
          <w:rFonts w:ascii="Times New Roman" w:eastAsia="Times New Roman" w:hAnsi="Times New Roman" w:cs="Times New Roman"/>
          <w:b/>
          <w:bCs/>
          <w:color w:val="262626"/>
          <w:kern w:val="36"/>
          <w:sz w:val="40"/>
          <w:szCs w:val="40"/>
          <w:lang w:eastAsia="sv-SE"/>
        </w:rPr>
      </w:pPr>
      <w:r w:rsidRPr="00D540F3">
        <w:rPr>
          <w:rFonts w:ascii="Times New Roman" w:eastAsia="Times New Roman" w:hAnsi="Times New Roman" w:cs="Times New Roman"/>
          <w:b/>
          <w:bCs/>
          <w:color w:val="262626"/>
          <w:kern w:val="36"/>
          <w:sz w:val="40"/>
          <w:szCs w:val="40"/>
          <w:lang w:eastAsia="sv-SE"/>
        </w:rPr>
        <w:t xml:space="preserve">Elevernas arbetsmiljö vid </w:t>
      </w:r>
      <w:proofErr w:type="spellStart"/>
      <w:r w:rsidRPr="00D540F3">
        <w:rPr>
          <w:rFonts w:ascii="Times New Roman" w:eastAsia="Times New Roman" w:hAnsi="Times New Roman" w:cs="Times New Roman"/>
          <w:b/>
          <w:bCs/>
          <w:color w:val="262626"/>
          <w:kern w:val="36"/>
          <w:sz w:val="40"/>
          <w:szCs w:val="40"/>
          <w:lang w:eastAsia="sv-SE"/>
        </w:rPr>
        <w:t>apl</w:t>
      </w:r>
      <w:proofErr w:type="spellEnd"/>
      <w:r>
        <w:rPr>
          <w:rFonts w:ascii="Times New Roman" w:eastAsia="Times New Roman" w:hAnsi="Times New Roman" w:cs="Times New Roman"/>
          <w:b/>
          <w:bCs/>
          <w:color w:val="262626"/>
          <w:kern w:val="36"/>
          <w:sz w:val="40"/>
          <w:szCs w:val="40"/>
          <w:lang w:eastAsia="sv-SE"/>
        </w:rPr>
        <w:t xml:space="preserve"> (arbetsplatsförlagt lärande)</w:t>
      </w:r>
      <w:r w:rsidRPr="00D540F3">
        <w:rPr>
          <w:rFonts w:ascii="Times New Roman" w:eastAsia="Times New Roman" w:hAnsi="Times New Roman" w:cs="Times New Roman"/>
          <w:b/>
          <w:bCs/>
          <w:color w:val="262626"/>
          <w:kern w:val="36"/>
          <w:sz w:val="40"/>
          <w:szCs w:val="40"/>
          <w:lang w:eastAsia="sv-SE"/>
        </w:rPr>
        <w:t>, praktik och prao</w:t>
      </w:r>
    </w:p>
    <w:p w:rsidR="00D540F3" w:rsidRPr="00D540F3" w:rsidRDefault="00D540F3" w:rsidP="00D540F3">
      <w:pPr>
        <w:spacing w:before="100" w:beforeAutospacing="1" w:after="100" w:afterAutospacing="1" w:line="240" w:lineRule="auto"/>
        <w:rPr>
          <w:rFonts w:ascii="Times New Roman" w:eastAsia="Times New Roman" w:hAnsi="Times New Roman" w:cs="Times New Roman"/>
          <w:color w:val="262626"/>
          <w:sz w:val="28"/>
          <w:szCs w:val="28"/>
          <w:lang w:eastAsia="sv-SE"/>
        </w:rPr>
      </w:pPr>
      <w:r w:rsidRPr="00D540F3">
        <w:rPr>
          <w:rFonts w:ascii="Times New Roman" w:eastAsia="Times New Roman" w:hAnsi="Times New Roman" w:cs="Times New Roman"/>
          <w:color w:val="262626"/>
          <w:sz w:val="28"/>
          <w:szCs w:val="28"/>
          <w:lang w:eastAsia="sv-SE"/>
        </w:rPr>
        <w:t xml:space="preserve">När elever utför </w:t>
      </w:r>
      <w:proofErr w:type="spellStart"/>
      <w:r w:rsidRPr="00D540F3">
        <w:rPr>
          <w:rFonts w:ascii="Times New Roman" w:eastAsia="Times New Roman" w:hAnsi="Times New Roman" w:cs="Times New Roman"/>
          <w:color w:val="262626"/>
          <w:sz w:val="28"/>
          <w:szCs w:val="28"/>
          <w:lang w:eastAsia="sv-SE"/>
        </w:rPr>
        <w:t>apl</w:t>
      </w:r>
      <w:proofErr w:type="spellEnd"/>
      <w:r w:rsidRPr="00D540F3">
        <w:rPr>
          <w:rFonts w:ascii="Times New Roman" w:eastAsia="Times New Roman" w:hAnsi="Times New Roman" w:cs="Times New Roman"/>
          <w:color w:val="262626"/>
          <w:sz w:val="28"/>
          <w:szCs w:val="28"/>
          <w:lang w:eastAsia="sv-SE"/>
        </w:rPr>
        <w:t>, praktik eller prao har huvudmannen för skolan och arbetsplatsen ett delat ansvar för arbetsmiljön. Arbetsuppgifterna ska anpassas efter elevens förmåga och möjligheten till handledning. För minderåriga finns särskilda regler.</w:t>
      </w:r>
    </w:p>
    <w:p w:rsidR="00D540F3" w:rsidRPr="00D540F3" w:rsidRDefault="00D540F3" w:rsidP="00D540F3">
      <w:pPr>
        <w:spacing w:before="100" w:beforeAutospacing="1" w:after="100" w:afterAutospacing="1" w:line="240" w:lineRule="auto"/>
        <w:outlineLvl w:val="1"/>
        <w:rPr>
          <w:rFonts w:ascii="Times New Roman" w:eastAsia="Times New Roman" w:hAnsi="Times New Roman" w:cs="Times New Roman"/>
          <w:b/>
          <w:bCs/>
          <w:color w:val="262626"/>
          <w:sz w:val="36"/>
          <w:szCs w:val="36"/>
          <w:lang w:eastAsia="sv-SE"/>
        </w:rPr>
      </w:pPr>
      <w:r w:rsidRPr="00D540F3">
        <w:rPr>
          <w:rFonts w:ascii="Times New Roman" w:eastAsia="Times New Roman" w:hAnsi="Times New Roman" w:cs="Times New Roman"/>
          <w:b/>
          <w:bCs/>
          <w:color w:val="262626"/>
          <w:sz w:val="36"/>
          <w:szCs w:val="36"/>
          <w:lang w:eastAsia="sv-SE"/>
        </w:rPr>
        <w:t>Både huvudmannen och arbetsplatsen ansvarar</w:t>
      </w:r>
    </w:p>
    <w:p w:rsidR="00D540F3" w:rsidRPr="00D540F3" w:rsidRDefault="00D540F3" w:rsidP="00D540F3">
      <w:pPr>
        <w:spacing w:before="100" w:beforeAutospacing="1" w:after="100" w:afterAutospacing="1" w:line="240" w:lineRule="auto"/>
        <w:rPr>
          <w:rFonts w:ascii="Times New Roman" w:eastAsia="Times New Roman" w:hAnsi="Times New Roman" w:cs="Times New Roman"/>
          <w:color w:val="262626"/>
          <w:sz w:val="28"/>
          <w:szCs w:val="28"/>
          <w:lang w:eastAsia="sv-SE"/>
        </w:rPr>
      </w:pPr>
      <w:r w:rsidRPr="00D540F3">
        <w:rPr>
          <w:rFonts w:ascii="Times New Roman" w:eastAsia="Times New Roman" w:hAnsi="Times New Roman" w:cs="Times New Roman"/>
          <w:color w:val="262626"/>
          <w:sz w:val="28"/>
          <w:szCs w:val="28"/>
          <w:lang w:eastAsia="sv-SE"/>
        </w:rPr>
        <w:t xml:space="preserve">Huvudmannen för skolan och arbetsgivaren har tillsammans ansvar för elevens arbetsmiljö. En elev som genomgår utbildning på en arbetsplats ska, när det gäller arbetsmiljöfrågor, likställas med en arbetstagare. Huvudmannen måste säkerställa att arbetsplatsen har en god arbetsmiljö som uppfyller gällande krav. Arbetsmiljölagstiftningen gäller även för elever i </w:t>
      </w:r>
      <w:proofErr w:type="spellStart"/>
      <w:r w:rsidRPr="00D540F3">
        <w:rPr>
          <w:rFonts w:ascii="Times New Roman" w:eastAsia="Times New Roman" w:hAnsi="Times New Roman" w:cs="Times New Roman"/>
          <w:color w:val="262626"/>
          <w:sz w:val="28"/>
          <w:szCs w:val="28"/>
          <w:lang w:eastAsia="sv-SE"/>
        </w:rPr>
        <w:t>apl</w:t>
      </w:r>
      <w:proofErr w:type="spellEnd"/>
      <w:r w:rsidRPr="00D540F3">
        <w:rPr>
          <w:rFonts w:ascii="Times New Roman" w:eastAsia="Times New Roman" w:hAnsi="Times New Roman" w:cs="Times New Roman"/>
          <w:color w:val="262626"/>
          <w:sz w:val="28"/>
          <w:szCs w:val="28"/>
          <w:lang w:eastAsia="sv-SE"/>
        </w:rPr>
        <w:t xml:space="preserve">, praktik och prao. Det finns särskilda regler för personer under 18 år. Enligt Arbetsmiljöverkets föreskrifter ska huvudmannen för skolan och arbetsgivaren göra en riskbedömning av elevens arbetsmiljö på arbetsplatsen innan påbörjad </w:t>
      </w:r>
      <w:proofErr w:type="spellStart"/>
      <w:r w:rsidRPr="00D540F3">
        <w:rPr>
          <w:rFonts w:ascii="Times New Roman" w:eastAsia="Times New Roman" w:hAnsi="Times New Roman" w:cs="Times New Roman"/>
          <w:color w:val="262626"/>
          <w:sz w:val="28"/>
          <w:szCs w:val="28"/>
          <w:lang w:eastAsia="sv-SE"/>
        </w:rPr>
        <w:t>apl</w:t>
      </w:r>
      <w:proofErr w:type="spellEnd"/>
      <w:r w:rsidRPr="00D540F3">
        <w:rPr>
          <w:rFonts w:ascii="Times New Roman" w:eastAsia="Times New Roman" w:hAnsi="Times New Roman" w:cs="Times New Roman"/>
          <w:color w:val="262626"/>
          <w:sz w:val="28"/>
          <w:szCs w:val="28"/>
          <w:lang w:eastAsia="sv-SE"/>
        </w:rPr>
        <w:t>, praktik eller prao</w:t>
      </w:r>
    </w:p>
    <w:p w:rsidR="00D540F3" w:rsidRPr="00D540F3" w:rsidRDefault="00D540F3" w:rsidP="00D540F3">
      <w:pPr>
        <w:spacing w:before="100" w:beforeAutospacing="1" w:after="100" w:afterAutospacing="1" w:line="240" w:lineRule="auto"/>
        <w:rPr>
          <w:rFonts w:ascii="Times New Roman" w:eastAsia="Times New Roman" w:hAnsi="Times New Roman" w:cs="Times New Roman"/>
          <w:color w:val="262626"/>
          <w:sz w:val="28"/>
          <w:szCs w:val="28"/>
          <w:lang w:eastAsia="sv-SE"/>
        </w:rPr>
      </w:pPr>
      <w:r w:rsidRPr="00D540F3">
        <w:rPr>
          <w:rFonts w:ascii="Times New Roman" w:eastAsia="Times New Roman" w:hAnsi="Times New Roman" w:cs="Times New Roman"/>
          <w:color w:val="262626"/>
          <w:sz w:val="28"/>
          <w:szCs w:val="28"/>
          <w:lang w:eastAsia="sv-SE"/>
        </w:rPr>
        <w:t>Arbetsgivaren ska bedöma vilka risker det finns med de arbetsuppgifter eleven ska utföra, enligt Arbetsmiljöverkets föreskrifter om systematiskt arbetsmiljöarbete, samt den arbetsutrustning eleven ska använda. Bedömningen ska bland annat visa om och hur man kan anpassa arbetsuppgifterna för eleven och vilka möjligheter det finns att handleda eleven.</w:t>
      </w:r>
    </w:p>
    <w:p w:rsidR="00D540F3" w:rsidRPr="00D540F3" w:rsidRDefault="00D540F3" w:rsidP="00D540F3">
      <w:pPr>
        <w:spacing w:before="100" w:beforeAutospacing="1" w:after="100" w:afterAutospacing="1" w:line="240" w:lineRule="auto"/>
        <w:outlineLvl w:val="1"/>
        <w:rPr>
          <w:rFonts w:ascii="Times New Roman" w:eastAsia="Times New Roman" w:hAnsi="Times New Roman" w:cs="Times New Roman"/>
          <w:b/>
          <w:bCs/>
          <w:color w:val="262626"/>
          <w:sz w:val="36"/>
          <w:szCs w:val="36"/>
          <w:lang w:eastAsia="sv-SE"/>
        </w:rPr>
      </w:pPr>
      <w:r w:rsidRPr="00D540F3">
        <w:rPr>
          <w:rFonts w:ascii="Times New Roman" w:eastAsia="Times New Roman" w:hAnsi="Times New Roman" w:cs="Times New Roman"/>
          <w:b/>
          <w:bCs/>
          <w:color w:val="262626"/>
          <w:sz w:val="36"/>
          <w:szCs w:val="36"/>
          <w:lang w:eastAsia="sv-SE"/>
        </w:rPr>
        <w:t>Handledning enligt arbetsmiljölagstiftningen</w:t>
      </w:r>
    </w:p>
    <w:p w:rsidR="00D540F3" w:rsidRPr="00D540F3" w:rsidRDefault="00D540F3" w:rsidP="00D540F3">
      <w:pPr>
        <w:spacing w:before="100" w:beforeAutospacing="1" w:after="100" w:afterAutospacing="1" w:line="240" w:lineRule="auto"/>
        <w:rPr>
          <w:rFonts w:ascii="Times New Roman" w:eastAsia="Times New Roman" w:hAnsi="Times New Roman" w:cs="Times New Roman"/>
          <w:color w:val="262626"/>
          <w:sz w:val="28"/>
          <w:szCs w:val="28"/>
          <w:lang w:eastAsia="sv-SE"/>
        </w:rPr>
      </w:pPr>
      <w:r w:rsidRPr="00D540F3">
        <w:rPr>
          <w:rFonts w:ascii="Times New Roman" w:eastAsia="Times New Roman" w:hAnsi="Times New Roman" w:cs="Times New Roman"/>
          <w:color w:val="262626"/>
          <w:sz w:val="28"/>
          <w:szCs w:val="28"/>
          <w:lang w:eastAsia="sv-SE"/>
        </w:rPr>
        <w:t>Arbetsgivaren och huvudmannen för skolan ska se till att eleven vet vem eller vilka som är handledare. En handledare är en lämplig person som kan leda och ha tillsyn över de uppgifter som en minderårig elev utför. Enligt arbetsmiljöverket bör handledaren ha minst ett års erfarenhet av de aktuella arbetsuppgifterna från arbetsliv eller utbildning och ha nödvändiga kunskaper om risker och skydd. Arbetsgivare får inte låta minderåriga utföra vissa riskfyllda arbetsuppgifter.</w:t>
      </w:r>
    </w:p>
    <w:p w:rsidR="00D540F3" w:rsidRPr="00D540F3" w:rsidRDefault="00D540F3" w:rsidP="00D540F3">
      <w:pPr>
        <w:spacing w:before="100" w:beforeAutospacing="1" w:after="100" w:afterAutospacing="1" w:line="240" w:lineRule="auto"/>
        <w:rPr>
          <w:rFonts w:ascii="Times New Roman" w:eastAsia="Times New Roman" w:hAnsi="Times New Roman" w:cs="Times New Roman"/>
          <w:color w:val="262626"/>
          <w:sz w:val="28"/>
          <w:szCs w:val="28"/>
          <w:lang w:eastAsia="sv-SE"/>
        </w:rPr>
      </w:pPr>
      <w:r w:rsidRPr="00D540F3">
        <w:rPr>
          <w:rFonts w:ascii="Times New Roman" w:eastAsia="Times New Roman" w:hAnsi="Times New Roman" w:cs="Times New Roman"/>
          <w:color w:val="262626"/>
          <w:sz w:val="28"/>
          <w:szCs w:val="28"/>
          <w:lang w:eastAsia="sv-SE"/>
        </w:rPr>
        <w:t>Kravet på ledning och tillsyn innebär inte att eleven bara ska gå vid sidan om och se på. Det innebär inte heller att handledaren ska stå bredvid hela tiden. Handledaren bör däremot inte lämna en minderårig elev ensam med</w:t>
      </w:r>
      <w:r w:rsidRPr="00D540F3">
        <w:rPr>
          <w:rFonts w:ascii="Times New Roman" w:eastAsia="Times New Roman" w:hAnsi="Times New Roman" w:cs="Times New Roman"/>
          <w:color w:val="262626"/>
          <w:sz w:val="30"/>
          <w:szCs w:val="30"/>
          <w:lang w:eastAsia="sv-SE"/>
        </w:rPr>
        <w:t xml:space="preserve"> </w:t>
      </w:r>
      <w:r w:rsidRPr="00D540F3">
        <w:rPr>
          <w:rFonts w:ascii="Times New Roman" w:eastAsia="Times New Roman" w:hAnsi="Times New Roman" w:cs="Times New Roman"/>
          <w:color w:val="262626"/>
          <w:sz w:val="28"/>
          <w:szCs w:val="28"/>
          <w:lang w:eastAsia="sv-SE"/>
        </w:rPr>
        <w:t>arbetsuppgifterna förrän handledaren har förvissat sig om att eleven har tillräcklig kunskap och erfarenhet.</w:t>
      </w:r>
    </w:p>
    <w:p w:rsidR="00D540F3" w:rsidRDefault="00D540F3" w:rsidP="00D540F3">
      <w:pPr>
        <w:spacing w:before="100" w:beforeAutospacing="1" w:after="100" w:afterAutospacing="1" w:line="240" w:lineRule="auto"/>
        <w:outlineLvl w:val="1"/>
        <w:rPr>
          <w:rFonts w:ascii="Times New Roman" w:eastAsia="Times New Roman" w:hAnsi="Times New Roman" w:cs="Times New Roman"/>
          <w:b/>
          <w:bCs/>
          <w:color w:val="262626"/>
          <w:sz w:val="36"/>
          <w:szCs w:val="36"/>
          <w:lang w:eastAsia="sv-SE"/>
        </w:rPr>
      </w:pPr>
    </w:p>
    <w:p w:rsidR="00D540F3" w:rsidRPr="00D540F3" w:rsidRDefault="00D540F3" w:rsidP="00D540F3">
      <w:pPr>
        <w:spacing w:before="100" w:beforeAutospacing="1" w:after="100" w:afterAutospacing="1" w:line="240" w:lineRule="auto"/>
        <w:outlineLvl w:val="1"/>
        <w:rPr>
          <w:rFonts w:ascii="Times New Roman" w:eastAsia="Times New Roman" w:hAnsi="Times New Roman" w:cs="Times New Roman"/>
          <w:b/>
          <w:bCs/>
          <w:color w:val="262626"/>
          <w:sz w:val="36"/>
          <w:szCs w:val="36"/>
          <w:lang w:eastAsia="sv-SE"/>
        </w:rPr>
      </w:pPr>
      <w:r w:rsidRPr="00D540F3">
        <w:rPr>
          <w:rFonts w:ascii="Times New Roman" w:eastAsia="Times New Roman" w:hAnsi="Times New Roman" w:cs="Times New Roman"/>
          <w:b/>
          <w:bCs/>
          <w:color w:val="262626"/>
          <w:sz w:val="36"/>
          <w:szCs w:val="36"/>
          <w:lang w:eastAsia="sv-SE"/>
        </w:rPr>
        <w:t>Rutiner för olyckor och skador</w:t>
      </w:r>
    </w:p>
    <w:p w:rsidR="00D540F3" w:rsidRPr="00D540F3" w:rsidRDefault="00D540F3" w:rsidP="00D540F3">
      <w:pPr>
        <w:spacing w:before="100" w:beforeAutospacing="1" w:after="100" w:afterAutospacing="1" w:line="240" w:lineRule="auto"/>
        <w:rPr>
          <w:rFonts w:ascii="Times New Roman" w:eastAsia="Times New Roman" w:hAnsi="Times New Roman" w:cs="Times New Roman"/>
          <w:color w:val="262626"/>
          <w:sz w:val="28"/>
          <w:szCs w:val="28"/>
          <w:lang w:eastAsia="sv-SE"/>
        </w:rPr>
      </w:pPr>
      <w:r w:rsidRPr="00D540F3">
        <w:rPr>
          <w:rFonts w:ascii="Times New Roman" w:eastAsia="Times New Roman" w:hAnsi="Times New Roman" w:cs="Times New Roman"/>
          <w:color w:val="262626"/>
          <w:sz w:val="28"/>
          <w:szCs w:val="28"/>
          <w:lang w:eastAsia="sv-SE"/>
        </w:rPr>
        <w:t>Huvudmannen för skolan ska ha rutiner som säkerställer hur arbetsplatsen och skolan ska kommunicera om tillbud, olycksfall, sjukdom eller annat oförutsett inträffar.</w:t>
      </w:r>
    </w:p>
    <w:p w:rsidR="00D540F3" w:rsidRPr="00D540F3" w:rsidRDefault="00D540F3" w:rsidP="00D540F3">
      <w:pPr>
        <w:spacing w:before="100" w:beforeAutospacing="1" w:after="100" w:afterAutospacing="1" w:line="240" w:lineRule="auto"/>
        <w:rPr>
          <w:rFonts w:ascii="Times New Roman" w:eastAsia="Times New Roman" w:hAnsi="Times New Roman" w:cs="Times New Roman"/>
          <w:color w:val="262626"/>
          <w:sz w:val="28"/>
          <w:szCs w:val="28"/>
          <w:lang w:eastAsia="sv-SE"/>
        </w:rPr>
      </w:pPr>
      <w:r w:rsidRPr="00D540F3">
        <w:rPr>
          <w:rFonts w:ascii="Times New Roman" w:eastAsia="Times New Roman" w:hAnsi="Times New Roman" w:cs="Times New Roman"/>
          <w:color w:val="262626"/>
          <w:sz w:val="28"/>
          <w:szCs w:val="28"/>
          <w:lang w:eastAsia="sv-SE"/>
        </w:rPr>
        <w:t>Om exempelvis arbetsmiljörättsliga regler kräver att skyddsutrustning ska användas är det av vikt att huvudmannen för skolan och arbetsplatsen kontrollerar att reglerna följs. Arbetsgivaren ansvar</w:t>
      </w:r>
      <w:r w:rsidR="00327638">
        <w:rPr>
          <w:rFonts w:ascii="Times New Roman" w:eastAsia="Times New Roman" w:hAnsi="Times New Roman" w:cs="Times New Roman"/>
          <w:color w:val="262626"/>
          <w:sz w:val="28"/>
          <w:szCs w:val="28"/>
          <w:lang w:eastAsia="sv-SE"/>
        </w:rPr>
        <w:t>ar</w:t>
      </w:r>
      <w:r w:rsidRPr="00D540F3">
        <w:rPr>
          <w:rFonts w:ascii="Times New Roman" w:eastAsia="Times New Roman" w:hAnsi="Times New Roman" w:cs="Times New Roman"/>
          <w:color w:val="262626"/>
          <w:sz w:val="28"/>
          <w:szCs w:val="28"/>
          <w:lang w:eastAsia="sv-SE"/>
        </w:rPr>
        <w:t xml:space="preserve"> alltid för att eleven använder skyddsutrustningen på arbetsplatsen.</w:t>
      </w:r>
    </w:p>
    <w:p w:rsidR="00D540F3" w:rsidRPr="00D540F3" w:rsidRDefault="00D540F3" w:rsidP="00D540F3">
      <w:pPr>
        <w:spacing w:before="100" w:beforeAutospacing="1" w:after="100" w:afterAutospacing="1" w:line="240" w:lineRule="auto"/>
        <w:rPr>
          <w:rFonts w:ascii="Times New Roman" w:eastAsia="Times New Roman" w:hAnsi="Times New Roman" w:cs="Times New Roman"/>
          <w:color w:val="262626"/>
          <w:sz w:val="28"/>
          <w:szCs w:val="28"/>
          <w:lang w:eastAsia="sv-SE"/>
        </w:rPr>
      </w:pPr>
      <w:r w:rsidRPr="00D540F3">
        <w:rPr>
          <w:rFonts w:ascii="Times New Roman" w:eastAsia="Times New Roman" w:hAnsi="Times New Roman" w:cs="Times New Roman"/>
          <w:color w:val="262626"/>
          <w:sz w:val="28"/>
          <w:szCs w:val="28"/>
          <w:lang w:eastAsia="sv-SE"/>
        </w:rPr>
        <w:t xml:space="preserve">Huvudmannen behöver se till att ha försäkringar i händelse av att eleven orsakar materialskador under </w:t>
      </w:r>
      <w:proofErr w:type="spellStart"/>
      <w:r w:rsidRPr="00D540F3">
        <w:rPr>
          <w:rFonts w:ascii="Times New Roman" w:eastAsia="Times New Roman" w:hAnsi="Times New Roman" w:cs="Times New Roman"/>
          <w:color w:val="262626"/>
          <w:sz w:val="28"/>
          <w:szCs w:val="28"/>
          <w:lang w:eastAsia="sv-SE"/>
        </w:rPr>
        <w:t>apl</w:t>
      </w:r>
      <w:proofErr w:type="spellEnd"/>
      <w:r w:rsidRPr="00D540F3">
        <w:rPr>
          <w:rFonts w:ascii="Times New Roman" w:eastAsia="Times New Roman" w:hAnsi="Times New Roman" w:cs="Times New Roman"/>
          <w:color w:val="262626"/>
          <w:sz w:val="28"/>
          <w:szCs w:val="28"/>
          <w:lang w:eastAsia="sv-SE"/>
        </w:rPr>
        <w:t xml:space="preserve">, praktik eller prao. I det kontrakt som ska upprättas för lärlingsutbildning inom gymnasieskolan och vuxenutbildningen ska framgå hur kostnader för de skador som eleven kan orsaka under </w:t>
      </w:r>
      <w:proofErr w:type="spellStart"/>
      <w:r w:rsidRPr="00D540F3">
        <w:rPr>
          <w:rFonts w:ascii="Times New Roman" w:eastAsia="Times New Roman" w:hAnsi="Times New Roman" w:cs="Times New Roman"/>
          <w:color w:val="262626"/>
          <w:sz w:val="28"/>
          <w:szCs w:val="28"/>
          <w:lang w:eastAsia="sv-SE"/>
        </w:rPr>
        <w:t>apl</w:t>
      </w:r>
      <w:proofErr w:type="spellEnd"/>
      <w:r w:rsidRPr="00D540F3">
        <w:rPr>
          <w:rFonts w:ascii="Times New Roman" w:eastAsia="Times New Roman" w:hAnsi="Times New Roman" w:cs="Times New Roman"/>
          <w:color w:val="262626"/>
          <w:sz w:val="28"/>
          <w:szCs w:val="28"/>
          <w:lang w:eastAsia="sv-SE"/>
        </w:rPr>
        <w:t xml:space="preserve"> ska fördelas. Även när kontrakt inte krävs kan det vara värdefullt att i förväg komma överens om hur ansvar och kostnader ska fördelas.</w:t>
      </w:r>
    </w:p>
    <w:p w:rsidR="00D540F3" w:rsidRPr="00D540F3" w:rsidRDefault="00D540F3" w:rsidP="00D540F3">
      <w:pPr>
        <w:spacing w:before="100" w:beforeAutospacing="1" w:after="100" w:afterAutospacing="1" w:line="240" w:lineRule="auto"/>
        <w:outlineLvl w:val="2"/>
        <w:rPr>
          <w:rFonts w:ascii="Times New Roman" w:eastAsia="Times New Roman" w:hAnsi="Times New Roman" w:cs="Times New Roman"/>
          <w:b/>
          <w:bCs/>
          <w:color w:val="262626"/>
          <w:sz w:val="36"/>
          <w:szCs w:val="36"/>
          <w:lang w:eastAsia="sv-SE"/>
        </w:rPr>
      </w:pPr>
      <w:r w:rsidRPr="00D540F3">
        <w:rPr>
          <w:rFonts w:ascii="Times New Roman" w:eastAsia="Times New Roman" w:hAnsi="Times New Roman" w:cs="Times New Roman"/>
          <w:b/>
          <w:bCs/>
          <w:color w:val="262626"/>
          <w:sz w:val="36"/>
          <w:szCs w:val="36"/>
          <w:lang w:eastAsia="sv-SE"/>
        </w:rPr>
        <w:t>Ersättning vid personskada</w:t>
      </w:r>
    </w:p>
    <w:p w:rsidR="00D540F3" w:rsidRPr="00D540F3" w:rsidRDefault="00D540F3" w:rsidP="00D540F3">
      <w:pPr>
        <w:spacing w:before="100" w:beforeAutospacing="1" w:after="100" w:afterAutospacing="1" w:line="240" w:lineRule="auto"/>
        <w:rPr>
          <w:rFonts w:ascii="Times New Roman" w:eastAsia="Times New Roman" w:hAnsi="Times New Roman" w:cs="Times New Roman"/>
          <w:color w:val="262626"/>
          <w:sz w:val="28"/>
          <w:szCs w:val="28"/>
          <w:lang w:eastAsia="sv-SE"/>
        </w:rPr>
      </w:pPr>
      <w:r w:rsidRPr="00D540F3">
        <w:rPr>
          <w:rFonts w:ascii="Times New Roman" w:eastAsia="Times New Roman" w:hAnsi="Times New Roman" w:cs="Times New Roman"/>
          <w:color w:val="262626"/>
          <w:sz w:val="28"/>
          <w:szCs w:val="28"/>
          <w:lang w:eastAsia="sv-SE"/>
        </w:rPr>
        <w:t>En el</w:t>
      </w:r>
      <w:r>
        <w:rPr>
          <w:rFonts w:ascii="Times New Roman" w:eastAsia="Times New Roman" w:hAnsi="Times New Roman" w:cs="Times New Roman"/>
          <w:color w:val="262626"/>
          <w:sz w:val="28"/>
          <w:szCs w:val="28"/>
          <w:lang w:eastAsia="sv-SE"/>
        </w:rPr>
        <w:t xml:space="preserve">ev som skadat sig under sin </w:t>
      </w:r>
      <w:proofErr w:type="spellStart"/>
      <w:r>
        <w:rPr>
          <w:rFonts w:ascii="Times New Roman" w:eastAsia="Times New Roman" w:hAnsi="Times New Roman" w:cs="Times New Roman"/>
          <w:color w:val="262626"/>
          <w:sz w:val="28"/>
          <w:szCs w:val="28"/>
          <w:lang w:eastAsia="sv-SE"/>
        </w:rPr>
        <w:t>apl</w:t>
      </w:r>
      <w:proofErr w:type="spellEnd"/>
      <w:r w:rsidRPr="00D540F3">
        <w:rPr>
          <w:rFonts w:ascii="Times New Roman" w:eastAsia="Times New Roman" w:hAnsi="Times New Roman" w:cs="Times New Roman"/>
          <w:color w:val="262626"/>
          <w:sz w:val="28"/>
          <w:szCs w:val="28"/>
          <w:lang w:eastAsia="sv-SE"/>
        </w:rPr>
        <w:t xml:space="preserve"> i gymnasieskolan har möjlighet att få ersättning.</w:t>
      </w:r>
    </w:p>
    <w:p w:rsidR="00D540F3" w:rsidRPr="00D540F3" w:rsidRDefault="00D540F3" w:rsidP="00D540F3">
      <w:pPr>
        <w:spacing w:before="100" w:beforeAutospacing="1" w:after="100" w:afterAutospacing="1" w:line="240" w:lineRule="auto"/>
        <w:rPr>
          <w:rFonts w:ascii="Times New Roman" w:eastAsia="Times New Roman" w:hAnsi="Times New Roman" w:cs="Times New Roman"/>
          <w:color w:val="262626"/>
          <w:sz w:val="28"/>
          <w:szCs w:val="28"/>
          <w:lang w:eastAsia="sv-SE"/>
        </w:rPr>
      </w:pPr>
      <w:r w:rsidRPr="00D540F3">
        <w:rPr>
          <w:rFonts w:ascii="Times New Roman" w:eastAsia="Times New Roman" w:hAnsi="Times New Roman" w:cs="Times New Roman"/>
          <w:color w:val="262626"/>
          <w:sz w:val="28"/>
          <w:szCs w:val="28"/>
          <w:lang w:eastAsia="sv-SE"/>
        </w:rPr>
        <w:t>Eleven kan ansöka om ersättning för sveda och värk eller bestående men, som orsakats under det arbetsplatsförlagda lärandet. Personskadan fastställs enligt lagen om arbetsskadeförsäkring.</w:t>
      </w:r>
    </w:p>
    <w:p w:rsidR="00D540F3" w:rsidRPr="00D540F3" w:rsidRDefault="00D540F3" w:rsidP="00D540F3">
      <w:pPr>
        <w:spacing w:before="100" w:beforeAutospacing="1" w:after="100" w:afterAutospacing="1" w:line="240" w:lineRule="auto"/>
        <w:rPr>
          <w:rFonts w:ascii="Times New Roman" w:eastAsia="Times New Roman" w:hAnsi="Times New Roman" w:cs="Times New Roman"/>
          <w:color w:val="262626"/>
          <w:sz w:val="28"/>
          <w:szCs w:val="28"/>
          <w:lang w:eastAsia="sv-SE"/>
        </w:rPr>
      </w:pPr>
      <w:r w:rsidRPr="00D540F3">
        <w:rPr>
          <w:rFonts w:ascii="Times New Roman" w:eastAsia="Times New Roman" w:hAnsi="Times New Roman" w:cs="Times New Roman"/>
          <w:color w:val="262626"/>
          <w:sz w:val="28"/>
          <w:szCs w:val="28"/>
          <w:lang w:eastAsia="sv-SE"/>
        </w:rPr>
        <w:t>Eleven ska ansöka om ersättning efter inträffad skada. Kammarkollegiet fattar beslut om och betalar ut ersättningen.</w:t>
      </w:r>
    </w:p>
    <w:p w:rsidR="00D540F3" w:rsidRPr="00D540F3" w:rsidRDefault="00D540F3" w:rsidP="00D540F3">
      <w:pPr>
        <w:spacing w:before="100" w:beforeAutospacing="1" w:after="100" w:afterAutospacing="1" w:line="240" w:lineRule="auto"/>
        <w:rPr>
          <w:rFonts w:ascii="Times New Roman" w:eastAsia="Times New Roman" w:hAnsi="Times New Roman" w:cs="Times New Roman"/>
          <w:color w:val="262626"/>
          <w:sz w:val="28"/>
          <w:szCs w:val="28"/>
          <w:lang w:eastAsia="sv-SE"/>
        </w:rPr>
      </w:pPr>
      <w:r w:rsidRPr="00D540F3">
        <w:rPr>
          <w:rFonts w:ascii="Times New Roman" w:eastAsia="Times New Roman" w:hAnsi="Times New Roman" w:cs="Times New Roman"/>
          <w:color w:val="262626"/>
          <w:sz w:val="28"/>
          <w:szCs w:val="28"/>
          <w:lang w:eastAsia="sv-SE"/>
        </w:rPr>
        <w:t>Bestämmelserna gäller skador som har inträffat efter juni 1988.</w:t>
      </w:r>
    </w:p>
    <w:p w:rsidR="00D540F3" w:rsidRPr="00D540F3" w:rsidRDefault="00D540F3" w:rsidP="00D540F3">
      <w:pPr>
        <w:spacing w:before="100" w:beforeAutospacing="1" w:after="100" w:afterAutospacing="1" w:line="240" w:lineRule="auto"/>
        <w:rPr>
          <w:rFonts w:ascii="Times New Roman" w:eastAsia="Times New Roman" w:hAnsi="Times New Roman" w:cs="Times New Roman"/>
          <w:color w:val="262626"/>
          <w:sz w:val="28"/>
          <w:szCs w:val="28"/>
          <w:lang w:eastAsia="sv-SE"/>
        </w:rPr>
      </w:pPr>
      <w:hyperlink r:id="rId6" w:history="1">
        <w:r w:rsidRPr="00D540F3">
          <w:rPr>
            <w:rFonts w:ascii="Times New Roman" w:eastAsia="Times New Roman" w:hAnsi="Times New Roman" w:cs="Times New Roman"/>
            <w:color w:val="262626"/>
            <w:sz w:val="28"/>
            <w:szCs w:val="28"/>
            <w:u w:val="single"/>
            <w:lang w:eastAsia="sv-SE"/>
          </w:rPr>
          <w:t>SKOLFS 1991:47 Förordning om ersättning vid personskada till elev i viss gymnasieskolutbildning</w:t>
        </w:r>
      </w:hyperlink>
    </w:p>
    <w:p w:rsidR="00D540F3" w:rsidRPr="00D540F3" w:rsidRDefault="00D540F3" w:rsidP="00D540F3">
      <w:pPr>
        <w:spacing w:before="100" w:beforeAutospacing="1" w:after="100" w:afterAutospacing="1" w:line="240" w:lineRule="auto"/>
        <w:outlineLvl w:val="3"/>
        <w:rPr>
          <w:rFonts w:ascii="Times New Roman" w:eastAsia="Times New Roman" w:hAnsi="Times New Roman" w:cs="Times New Roman"/>
          <w:b/>
          <w:bCs/>
          <w:color w:val="262626"/>
          <w:sz w:val="28"/>
          <w:szCs w:val="28"/>
          <w:lang w:eastAsia="sv-SE"/>
        </w:rPr>
      </w:pPr>
      <w:r w:rsidRPr="00D540F3">
        <w:rPr>
          <w:rFonts w:ascii="Times New Roman" w:eastAsia="Times New Roman" w:hAnsi="Times New Roman" w:cs="Times New Roman"/>
          <w:b/>
          <w:bCs/>
          <w:color w:val="262626"/>
          <w:sz w:val="28"/>
          <w:szCs w:val="28"/>
          <w:lang w:eastAsia="sv-SE"/>
        </w:rPr>
        <w:t>Så ansöker du om ersättning</w:t>
      </w:r>
    </w:p>
    <w:p w:rsidR="00D540F3" w:rsidRPr="00D540F3" w:rsidRDefault="00D540F3" w:rsidP="00D540F3">
      <w:pPr>
        <w:spacing w:before="100" w:beforeAutospacing="1" w:after="100" w:afterAutospacing="1" w:line="240" w:lineRule="auto"/>
        <w:rPr>
          <w:rFonts w:ascii="Times New Roman" w:eastAsia="Times New Roman" w:hAnsi="Times New Roman" w:cs="Times New Roman"/>
          <w:color w:val="262626"/>
          <w:sz w:val="28"/>
          <w:szCs w:val="28"/>
          <w:lang w:eastAsia="sv-SE"/>
        </w:rPr>
      </w:pPr>
      <w:r w:rsidRPr="00D540F3">
        <w:rPr>
          <w:rFonts w:ascii="Times New Roman" w:eastAsia="Times New Roman" w:hAnsi="Times New Roman" w:cs="Times New Roman"/>
          <w:color w:val="262626"/>
          <w:sz w:val="28"/>
          <w:szCs w:val="28"/>
          <w:lang w:eastAsia="sv-SE"/>
        </w:rPr>
        <w:t>För att ansöka om ersättning ska eleven fylla i en skadeanmälningsblankett och en arbetsskadeanmälan och anmäla skadan till skolförsäkringen.</w:t>
      </w:r>
      <w:r w:rsidRPr="00D540F3">
        <w:rPr>
          <w:rFonts w:ascii="Times New Roman" w:eastAsia="Times New Roman" w:hAnsi="Times New Roman" w:cs="Times New Roman"/>
          <w:color w:val="262626"/>
          <w:sz w:val="28"/>
          <w:szCs w:val="28"/>
          <w:lang w:eastAsia="sv-SE"/>
        </w:rPr>
        <w:br/>
      </w:r>
      <w:hyperlink r:id="rId7" w:tooltip="länk till annan webbplats, öppnas i nytt fönster" w:history="1">
        <w:r w:rsidRPr="00D540F3">
          <w:rPr>
            <w:rFonts w:ascii="Times New Roman" w:eastAsia="Times New Roman" w:hAnsi="Times New Roman" w:cs="Times New Roman"/>
            <w:color w:val="262626"/>
            <w:sz w:val="28"/>
            <w:szCs w:val="28"/>
            <w:u w:val="single"/>
            <w:lang w:eastAsia="sv-SE"/>
          </w:rPr>
          <w:t>Arbetsskadeanmälan (Försäkringskassan)</w:t>
        </w:r>
        <w:r w:rsidRPr="00D540F3">
          <w:rPr>
            <w:rFonts w:ascii="Times New Roman" w:eastAsia="Times New Roman" w:hAnsi="Times New Roman" w:cs="Times New Roman"/>
            <w:noProof/>
            <w:color w:val="262626"/>
            <w:sz w:val="28"/>
            <w:szCs w:val="28"/>
            <w:lang w:eastAsia="sv-SE"/>
          </w:rPr>
          <w:drawing>
            <wp:inline distT="0" distB="0" distL="0" distR="0" wp14:anchorId="0555B2F0" wp14:editId="1A63346A">
              <wp:extent cx="104775" cy="95250"/>
              <wp:effectExtent l="0" t="0" r="9525" b="0"/>
              <wp:docPr id="1" name="Bild 1" descr="länk till annan webbplats, öppnas i nytt fönster">
                <a:hlinkClick xmlns:a="http://schemas.openxmlformats.org/drawingml/2006/main" r:id="rId7" tooltip="&quot;länk till annan webbplats, öppnas i nytt föns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änk till annan webbplats, öppnas i nytt fönster">
                        <a:hlinkClick r:id="rId7" tooltip="&quot;länk till annan webbplats, öppnas i nytt fönster&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hyperlink>
    </w:p>
    <w:p w:rsidR="00D540F3" w:rsidRDefault="00D540F3" w:rsidP="00D540F3">
      <w:pPr>
        <w:spacing w:before="100" w:beforeAutospacing="1" w:after="100" w:afterAutospacing="1" w:line="240" w:lineRule="auto"/>
        <w:outlineLvl w:val="2"/>
        <w:rPr>
          <w:rFonts w:ascii="Times New Roman" w:eastAsia="Times New Roman" w:hAnsi="Times New Roman" w:cs="Times New Roman"/>
          <w:b/>
          <w:bCs/>
          <w:color w:val="262626"/>
          <w:sz w:val="28"/>
          <w:szCs w:val="28"/>
          <w:lang w:eastAsia="sv-SE"/>
        </w:rPr>
      </w:pPr>
    </w:p>
    <w:p w:rsidR="00D540F3" w:rsidRDefault="00D540F3" w:rsidP="00D540F3">
      <w:pPr>
        <w:spacing w:before="100" w:beforeAutospacing="1" w:after="100" w:afterAutospacing="1" w:line="240" w:lineRule="auto"/>
        <w:outlineLvl w:val="2"/>
        <w:rPr>
          <w:rFonts w:ascii="Times New Roman" w:eastAsia="Times New Roman" w:hAnsi="Times New Roman" w:cs="Times New Roman"/>
          <w:b/>
          <w:bCs/>
          <w:color w:val="262626"/>
          <w:sz w:val="28"/>
          <w:szCs w:val="28"/>
          <w:lang w:eastAsia="sv-SE"/>
        </w:rPr>
      </w:pPr>
    </w:p>
    <w:p w:rsidR="00D540F3" w:rsidRPr="00D540F3" w:rsidRDefault="00D540F3" w:rsidP="00D540F3">
      <w:pPr>
        <w:spacing w:before="100" w:beforeAutospacing="1" w:after="100" w:afterAutospacing="1" w:line="240" w:lineRule="auto"/>
        <w:outlineLvl w:val="2"/>
        <w:rPr>
          <w:rFonts w:ascii="Times New Roman" w:eastAsia="Times New Roman" w:hAnsi="Times New Roman" w:cs="Times New Roman"/>
          <w:b/>
          <w:bCs/>
          <w:color w:val="262626"/>
          <w:sz w:val="28"/>
          <w:szCs w:val="28"/>
          <w:lang w:eastAsia="sv-SE"/>
        </w:rPr>
      </w:pPr>
      <w:r w:rsidRPr="00D540F3">
        <w:rPr>
          <w:rFonts w:ascii="Times New Roman" w:eastAsia="Times New Roman" w:hAnsi="Times New Roman" w:cs="Times New Roman"/>
          <w:b/>
          <w:bCs/>
          <w:color w:val="262626"/>
          <w:sz w:val="28"/>
          <w:szCs w:val="28"/>
          <w:lang w:eastAsia="sv-SE"/>
        </w:rPr>
        <w:t>Se även</w:t>
      </w:r>
    </w:p>
    <w:p w:rsidR="00D540F3" w:rsidRPr="00D540F3" w:rsidRDefault="00D540F3" w:rsidP="00D540F3">
      <w:pPr>
        <w:spacing w:before="100" w:beforeAutospacing="1" w:after="100" w:afterAutospacing="1" w:line="240" w:lineRule="auto"/>
        <w:rPr>
          <w:rFonts w:ascii="Times New Roman" w:eastAsia="Times New Roman" w:hAnsi="Times New Roman" w:cs="Times New Roman"/>
          <w:color w:val="262626"/>
          <w:sz w:val="28"/>
          <w:szCs w:val="28"/>
          <w:lang w:eastAsia="sv-SE"/>
        </w:rPr>
      </w:pPr>
      <w:hyperlink r:id="rId9" w:tooltip="länk till annan webbplats" w:history="1">
        <w:r w:rsidRPr="00D540F3">
          <w:rPr>
            <w:rFonts w:ascii="Times New Roman" w:eastAsia="Times New Roman" w:hAnsi="Times New Roman" w:cs="Times New Roman"/>
            <w:color w:val="262626"/>
            <w:sz w:val="28"/>
            <w:szCs w:val="28"/>
            <w:u w:val="single"/>
            <w:lang w:eastAsia="sv-SE"/>
          </w:rPr>
          <w:t>För arbetsgivare till unga i arbetslivet, Arbetsmiljöverket</w:t>
        </w:r>
        <w:r w:rsidRPr="00D540F3">
          <w:rPr>
            <w:rFonts w:ascii="Times New Roman" w:eastAsia="Times New Roman" w:hAnsi="Times New Roman" w:cs="Times New Roman"/>
            <w:noProof/>
            <w:color w:val="262626"/>
            <w:sz w:val="28"/>
            <w:szCs w:val="28"/>
            <w:lang w:eastAsia="sv-SE"/>
          </w:rPr>
          <w:drawing>
            <wp:inline distT="0" distB="0" distL="0" distR="0" wp14:anchorId="43BE4AD9" wp14:editId="56E2E975">
              <wp:extent cx="95250" cy="95250"/>
              <wp:effectExtent l="0" t="0" r="0" b="0"/>
              <wp:docPr id="2" name="Bild 2" descr="länk till annan webbplats">
                <a:hlinkClick xmlns:a="http://schemas.openxmlformats.org/drawingml/2006/main" r:id="rId9" tooltip="&quot;länk till annan webbpla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änk till annan webbplats">
                        <a:hlinkClick r:id="rId9" tooltip="&quot;länk till annan webbplat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p>
    <w:p w:rsidR="00D540F3" w:rsidRPr="00D540F3" w:rsidRDefault="00D540F3" w:rsidP="00D540F3">
      <w:pPr>
        <w:spacing w:before="100" w:beforeAutospacing="1" w:after="100" w:afterAutospacing="1" w:line="240" w:lineRule="auto"/>
        <w:rPr>
          <w:rFonts w:ascii="Times New Roman" w:eastAsia="Times New Roman" w:hAnsi="Times New Roman" w:cs="Times New Roman"/>
          <w:color w:val="262626"/>
          <w:sz w:val="28"/>
          <w:szCs w:val="28"/>
          <w:lang w:eastAsia="sv-SE"/>
        </w:rPr>
      </w:pPr>
      <w:hyperlink r:id="rId11" w:tooltip="länk till annan webbplats" w:history="1">
        <w:r w:rsidRPr="00D540F3">
          <w:rPr>
            <w:rFonts w:ascii="Times New Roman" w:eastAsia="Times New Roman" w:hAnsi="Times New Roman" w:cs="Times New Roman"/>
            <w:color w:val="262626"/>
            <w:sz w:val="28"/>
            <w:szCs w:val="28"/>
            <w:u w:val="single"/>
            <w:lang w:eastAsia="sv-SE"/>
          </w:rPr>
          <w:t>Så får barn och ungdomar arbeta, Arbetsmiljöverket</w:t>
        </w:r>
        <w:r w:rsidRPr="00D540F3">
          <w:rPr>
            <w:rFonts w:ascii="Times New Roman" w:eastAsia="Times New Roman" w:hAnsi="Times New Roman" w:cs="Times New Roman"/>
            <w:noProof/>
            <w:color w:val="262626"/>
            <w:sz w:val="28"/>
            <w:szCs w:val="28"/>
            <w:lang w:eastAsia="sv-SE"/>
          </w:rPr>
          <w:drawing>
            <wp:inline distT="0" distB="0" distL="0" distR="0" wp14:anchorId="764A405E" wp14:editId="61191580">
              <wp:extent cx="95250" cy="95250"/>
              <wp:effectExtent l="0" t="0" r="0" b="0"/>
              <wp:docPr id="3" name="Bild 3" descr="länk till annan webbplats">
                <a:hlinkClick xmlns:a="http://schemas.openxmlformats.org/drawingml/2006/main" r:id="rId11" tooltip="&quot;länk till annan webbpla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änk till annan webbplats">
                        <a:hlinkClick r:id="rId11" tooltip="&quot;länk till annan webbplat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p>
    <w:p w:rsidR="00D540F3" w:rsidRPr="00D540F3" w:rsidRDefault="00D540F3" w:rsidP="00D540F3">
      <w:pPr>
        <w:spacing w:before="100" w:beforeAutospacing="1" w:after="100" w:afterAutospacing="1" w:line="240" w:lineRule="auto"/>
        <w:rPr>
          <w:rFonts w:ascii="Times New Roman" w:eastAsia="Times New Roman" w:hAnsi="Times New Roman" w:cs="Times New Roman"/>
          <w:color w:val="262626"/>
          <w:sz w:val="28"/>
          <w:szCs w:val="28"/>
          <w:lang w:eastAsia="sv-SE"/>
        </w:rPr>
      </w:pPr>
      <w:hyperlink r:id="rId12" w:tooltip="länk till annan webbplats" w:history="1">
        <w:r w:rsidRPr="00D540F3">
          <w:rPr>
            <w:rFonts w:ascii="Times New Roman" w:eastAsia="Times New Roman" w:hAnsi="Times New Roman" w:cs="Times New Roman"/>
            <w:color w:val="262626"/>
            <w:sz w:val="28"/>
            <w:szCs w:val="28"/>
            <w:u w:val="single"/>
            <w:lang w:eastAsia="sv-SE"/>
          </w:rPr>
          <w:t>Tillämpning av reglerna om riskbedömning enligt föreskrifterna om minderårigas arbetsmiljö vid PRAO, APL och andra praktikplatser avseende kombinerad undervisning och praktik</w:t>
        </w:r>
        <w:r w:rsidRPr="00D540F3">
          <w:rPr>
            <w:rFonts w:ascii="Times New Roman" w:eastAsia="Times New Roman" w:hAnsi="Times New Roman" w:cs="Times New Roman"/>
            <w:noProof/>
            <w:color w:val="262626"/>
            <w:sz w:val="28"/>
            <w:szCs w:val="28"/>
            <w:lang w:eastAsia="sv-SE"/>
          </w:rPr>
          <w:drawing>
            <wp:inline distT="0" distB="0" distL="0" distR="0" wp14:anchorId="199458AD" wp14:editId="317D9317">
              <wp:extent cx="95250" cy="95250"/>
              <wp:effectExtent l="0" t="0" r="0" b="0"/>
              <wp:docPr id="4" name="Bild 4" descr="länk till annan webbplats">
                <a:hlinkClick xmlns:a="http://schemas.openxmlformats.org/drawingml/2006/main" r:id="rId12" tooltip="&quot;länk till annan webbpla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änk till annan webbplats">
                        <a:hlinkClick r:id="rId12" tooltip="&quot;länk till annan webbplat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D540F3">
        <w:rPr>
          <w:rFonts w:ascii="Times New Roman" w:eastAsia="Times New Roman" w:hAnsi="Times New Roman" w:cs="Times New Roman"/>
          <w:color w:val="262626"/>
          <w:sz w:val="28"/>
          <w:szCs w:val="28"/>
          <w:lang w:eastAsia="sv-SE"/>
        </w:rPr>
        <w:t>, Arbetsmiljöverket</w:t>
      </w:r>
    </w:p>
    <w:p w:rsidR="00D540F3" w:rsidRPr="00D540F3" w:rsidRDefault="00D540F3" w:rsidP="00D540F3">
      <w:pPr>
        <w:spacing w:before="100" w:beforeAutospacing="1" w:after="100" w:afterAutospacing="1" w:line="240" w:lineRule="auto"/>
        <w:rPr>
          <w:rFonts w:ascii="Times New Roman" w:eastAsia="Times New Roman" w:hAnsi="Times New Roman" w:cs="Times New Roman"/>
          <w:color w:val="262626"/>
          <w:sz w:val="28"/>
          <w:szCs w:val="28"/>
          <w:lang w:eastAsia="sv-SE"/>
        </w:rPr>
      </w:pPr>
      <w:hyperlink r:id="rId13" w:tooltip="länk till annan webbplats" w:history="1">
        <w:r w:rsidRPr="00D540F3">
          <w:rPr>
            <w:rFonts w:ascii="Times New Roman" w:eastAsia="Times New Roman" w:hAnsi="Times New Roman" w:cs="Times New Roman"/>
            <w:color w:val="262626"/>
            <w:sz w:val="28"/>
            <w:szCs w:val="28"/>
            <w:u w:val="single"/>
            <w:lang w:eastAsia="sv-SE"/>
          </w:rPr>
          <w:t>Minderårigas arbetsmiljö (AFS 2012:3), föreskrifter</w:t>
        </w:r>
        <w:r w:rsidRPr="00D540F3">
          <w:rPr>
            <w:rFonts w:ascii="Times New Roman" w:eastAsia="Times New Roman" w:hAnsi="Times New Roman" w:cs="Times New Roman"/>
            <w:noProof/>
            <w:color w:val="262626"/>
            <w:sz w:val="28"/>
            <w:szCs w:val="28"/>
            <w:lang w:eastAsia="sv-SE"/>
          </w:rPr>
          <w:drawing>
            <wp:inline distT="0" distB="0" distL="0" distR="0" wp14:anchorId="6B1AA881" wp14:editId="3DC1E124">
              <wp:extent cx="95250" cy="95250"/>
              <wp:effectExtent l="0" t="0" r="0" b="0"/>
              <wp:docPr id="5" name="Bild 5" descr="länk till annan webbplats">
                <a:hlinkClick xmlns:a="http://schemas.openxmlformats.org/drawingml/2006/main" r:id="rId13" tooltip="&quot;länk till annan webbpla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änk till annan webbplats">
                        <a:hlinkClick r:id="rId13" tooltip="&quot;länk till annan webbplat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D540F3">
        <w:rPr>
          <w:rFonts w:ascii="Times New Roman" w:eastAsia="Times New Roman" w:hAnsi="Times New Roman" w:cs="Times New Roman"/>
          <w:color w:val="262626"/>
          <w:sz w:val="28"/>
          <w:szCs w:val="28"/>
          <w:lang w:eastAsia="sv-SE"/>
        </w:rPr>
        <w:t>, Arbetsmiljöverket</w:t>
      </w:r>
    </w:p>
    <w:p w:rsidR="00D540F3" w:rsidRPr="00D540F3" w:rsidRDefault="00D540F3" w:rsidP="00D540F3">
      <w:pPr>
        <w:spacing w:before="100" w:beforeAutospacing="1" w:after="100" w:afterAutospacing="1" w:line="240" w:lineRule="auto"/>
        <w:rPr>
          <w:rFonts w:ascii="Times New Roman" w:eastAsia="Times New Roman" w:hAnsi="Times New Roman" w:cs="Times New Roman"/>
          <w:color w:val="262626"/>
          <w:sz w:val="28"/>
          <w:szCs w:val="28"/>
          <w:lang w:eastAsia="sv-SE"/>
        </w:rPr>
      </w:pPr>
      <w:hyperlink r:id="rId14" w:tooltip="länk till annan webbplats, öppnas i nytt fönster" w:history="1">
        <w:r w:rsidRPr="00D540F3">
          <w:rPr>
            <w:rFonts w:ascii="Times New Roman" w:eastAsia="Times New Roman" w:hAnsi="Times New Roman" w:cs="Times New Roman"/>
            <w:color w:val="262626"/>
            <w:sz w:val="28"/>
            <w:szCs w:val="28"/>
            <w:u w:val="single"/>
            <w:lang w:eastAsia="sv-SE"/>
          </w:rPr>
          <w:t>Om minderårigas arbetsmiljö - En vägledning till föreskrifterna, AFS 2012:3</w:t>
        </w:r>
        <w:r w:rsidRPr="00D540F3">
          <w:rPr>
            <w:rFonts w:ascii="Times New Roman" w:eastAsia="Times New Roman" w:hAnsi="Times New Roman" w:cs="Times New Roman"/>
            <w:noProof/>
            <w:color w:val="262626"/>
            <w:sz w:val="28"/>
            <w:szCs w:val="28"/>
            <w:lang w:eastAsia="sv-SE"/>
          </w:rPr>
          <w:drawing>
            <wp:inline distT="0" distB="0" distL="0" distR="0" wp14:anchorId="78BF5DE3" wp14:editId="60E9874D">
              <wp:extent cx="104775" cy="95250"/>
              <wp:effectExtent l="0" t="0" r="9525" b="0"/>
              <wp:docPr id="6" name="Bild 6" descr="länk till annan webbplats, öppnas i nytt fönster">
                <a:hlinkClick xmlns:a="http://schemas.openxmlformats.org/drawingml/2006/main" r:id="rId14" tooltip="&quot;länk till annan webbplats, öppnas i nytt föns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änk till annan webbplats, öppnas i nytt fönster">
                        <a:hlinkClick r:id="rId14" tooltip="&quot;länk till annan webbplats, öppnas i nytt fönster&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hyperlink>
      <w:r w:rsidRPr="00D540F3">
        <w:rPr>
          <w:rFonts w:ascii="Times New Roman" w:eastAsia="Times New Roman" w:hAnsi="Times New Roman" w:cs="Times New Roman"/>
          <w:color w:val="262626"/>
          <w:sz w:val="28"/>
          <w:szCs w:val="28"/>
          <w:lang w:eastAsia="sv-SE"/>
        </w:rPr>
        <w:t>, Arbetsmiljöverket</w:t>
      </w:r>
    </w:p>
    <w:p w:rsidR="00D540F3" w:rsidRPr="00D540F3" w:rsidRDefault="00327638" w:rsidP="00D540F3">
      <w:pPr>
        <w:spacing w:after="0" w:line="210" w:lineRule="atLeast"/>
        <w:rPr>
          <w:rFonts w:ascii="Times New Roman" w:eastAsia="Times New Roman" w:hAnsi="Times New Roman" w:cs="Times New Roman"/>
          <w:color w:val="262626"/>
          <w:sz w:val="28"/>
          <w:szCs w:val="28"/>
          <w:lang w:eastAsia="sv-SE"/>
        </w:rPr>
      </w:pPr>
      <w:r>
        <w:rPr>
          <w:rFonts w:ascii="Times New Roman" w:eastAsia="Times New Roman" w:hAnsi="Times New Roman" w:cs="Times New Roman"/>
          <w:color w:val="262626"/>
          <w:sz w:val="28"/>
          <w:szCs w:val="28"/>
          <w:lang w:eastAsia="sv-SE"/>
        </w:rPr>
        <w:t>Information hämtad från Skolverkets hemsida</w:t>
      </w:r>
    </w:p>
    <w:p w:rsidR="00327638" w:rsidRDefault="00327638" w:rsidP="00D540F3">
      <w:pPr>
        <w:spacing w:after="0" w:line="210" w:lineRule="atLeast"/>
        <w:rPr>
          <w:rFonts w:ascii="Times New Roman" w:eastAsia="Times New Roman" w:hAnsi="Times New Roman" w:cs="Times New Roman"/>
          <w:color w:val="262626"/>
          <w:sz w:val="28"/>
          <w:szCs w:val="28"/>
          <w:lang w:eastAsia="sv-SE"/>
        </w:rPr>
      </w:pPr>
    </w:p>
    <w:p w:rsidR="00D540F3" w:rsidRPr="00D540F3" w:rsidRDefault="00D540F3" w:rsidP="00D540F3">
      <w:pPr>
        <w:spacing w:after="0" w:line="210" w:lineRule="atLeast"/>
        <w:rPr>
          <w:rFonts w:ascii="Times New Roman" w:eastAsia="Times New Roman" w:hAnsi="Times New Roman" w:cs="Times New Roman"/>
          <w:color w:val="262626"/>
          <w:sz w:val="28"/>
          <w:szCs w:val="28"/>
          <w:lang w:eastAsia="sv-SE"/>
        </w:rPr>
      </w:pPr>
      <w:r w:rsidRPr="00D540F3">
        <w:rPr>
          <w:rFonts w:ascii="Times New Roman" w:eastAsia="Times New Roman" w:hAnsi="Times New Roman" w:cs="Times New Roman"/>
          <w:color w:val="262626"/>
          <w:sz w:val="28"/>
          <w:szCs w:val="28"/>
          <w:lang w:eastAsia="sv-SE"/>
        </w:rPr>
        <w:t>Senast uppdaterad 25 mars 2019</w:t>
      </w:r>
    </w:p>
    <w:p w:rsidR="00327638" w:rsidRDefault="00327638">
      <w:pPr>
        <w:rPr>
          <w:rFonts w:ascii="Times New Roman" w:hAnsi="Times New Roman" w:cs="Times New Roman"/>
          <w:sz w:val="28"/>
          <w:szCs w:val="28"/>
        </w:rPr>
      </w:pPr>
    </w:p>
    <w:p w:rsidR="00327638" w:rsidRDefault="00327638">
      <w:pPr>
        <w:rPr>
          <w:rFonts w:ascii="Times New Roman" w:hAnsi="Times New Roman" w:cs="Times New Roman"/>
          <w:sz w:val="28"/>
          <w:szCs w:val="28"/>
          <w:u w:val="single"/>
        </w:rPr>
      </w:pPr>
    </w:p>
    <w:p w:rsidR="00327638" w:rsidRDefault="00327638">
      <w:pPr>
        <w:rPr>
          <w:rFonts w:ascii="Times New Roman" w:hAnsi="Times New Roman" w:cs="Times New Roman"/>
          <w:sz w:val="28"/>
          <w:szCs w:val="28"/>
          <w:u w:val="single"/>
        </w:rPr>
      </w:pPr>
    </w:p>
    <w:p w:rsidR="00327638" w:rsidRPr="00327638" w:rsidRDefault="00432FCE">
      <w:pPr>
        <w:rPr>
          <w:rFonts w:ascii="Times New Roman" w:hAnsi="Times New Roman" w:cs="Times New Roman"/>
          <w:b/>
          <w:sz w:val="36"/>
          <w:szCs w:val="36"/>
        </w:rPr>
      </w:pPr>
      <w:r>
        <w:rPr>
          <w:rFonts w:ascii="Times New Roman" w:hAnsi="Times New Roman" w:cs="Times New Roman"/>
          <w:b/>
          <w:sz w:val="36"/>
          <w:szCs w:val="36"/>
        </w:rPr>
        <w:t>Rådande rutiner vid</w:t>
      </w:r>
      <w:r w:rsidR="00327638" w:rsidRPr="00327638">
        <w:rPr>
          <w:rFonts w:ascii="Times New Roman" w:hAnsi="Times New Roman" w:cs="Times New Roman"/>
          <w:b/>
          <w:sz w:val="36"/>
          <w:szCs w:val="36"/>
        </w:rPr>
        <w:t xml:space="preserve"> frånvaro, olyckor och skador</w:t>
      </w:r>
      <w:bookmarkStart w:id="0" w:name="_GoBack"/>
      <w:bookmarkEnd w:id="0"/>
    </w:p>
    <w:p w:rsidR="00327638" w:rsidRPr="00327638" w:rsidRDefault="00327638" w:rsidP="00327638">
      <w:pPr>
        <w:rPr>
          <w:rFonts w:ascii="Times New Roman" w:hAnsi="Times New Roman" w:cs="Times New Roman"/>
          <w:sz w:val="28"/>
          <w:szCs w:val="28"/>
        </w:rPr>
      </w:pPr>
      <w:r w:rsidRPr="00327638">
        <w:rPr>
          <w:rFonts w:ascii="Times New Roman" w:hAnsi="Times New Roman" w:cs="Times New Roman"/>
          <w:sz w:val="28"/>
          <w:szCs w:val="28"/>
        </w:rPr>
        <w:t xml:space="preserve">Kontakta vårdnadshavare och skolan </w:t>
      </w:r>
      <w:r>
        <w:rPr>
          <w:rFonts w:ascii="Times New Roman" w:hAnsi="Times New Roman" w:cs="Times New Roman"/>
          <w:sz w:val="28"/>
          <w:szCs w:val="28"/>
        </w:rPr>
        <w:t>(</w:t>
      </w:r>
      <w:r w:rsidRPr="00327638">
        <w:rPr>
          <w:rFonts w:ascii="Times New Roman" w:hAnsi="Times New Roman" w:cs="Times New Roman"/>
          <w:sz w:val="28"/>
          <w:szCs w:val="28"/>
        </w:rPr>
        <w:t>Mona</w:t>
      </w:r>
      <w:r>
        <w:rPr>
          <w:rFonts w:ascii="Times New Roman" w:hAnsi="Times New Roman" w:cs="Times New Roman"/>
          <w:sz w:val="28"/>
          <w:szCs w:val="28"/>
        </w:rPr>
        <w:t>)</w:t>
      </w:r>
      <w:r w:rsidRPr="00327638">
        <w:rPr>
          <w:rFonts w:ascii="Times New Roman" w:hAnsi="Times New Roman" w:cs="Times New Roman"/>
          <w:sz w:val="28"/>
          <w:szCs w:val="28"/>
        </w:rPr>
        <w:t xml:space="preserve"> skolexpeditionen</w:t>
      </w:r>
      <w:proofErr w:type="gramStart"/>
      <w:r w:rsidRPr="00327638">
        <w:rPr>
          <w:rFonts w:ascii="Times New Roman" w:hAnsi="Times New Roman" w:cs="Times New Roman"/>
          <w:sz w:val="28"/>
          <w:szCs w:val="28"/>
        </w:rPr>
        <w:t xml:space="preserve"> 0941-14100</w:t>
      </w:r>
      <w:proofErr w:type="gramEnd"/>
      <w:r w:rsidR="00432FCE">
        <w:rPr>
          <w:rFonts w:ascii="Times New Roman" w:hAnsi="Times New Roman" w:cs="Times New Roman"/>
          <w:sz w:val="28"/>
          <w:szCs w:val="28"/>
        </w:rPr>
        <w:t>.</w:t>
      </w:r>
    </w:p>
    <w:p w:rsidR="00327638" w:rsidRPr="00327638" w:rsidRDefault="00327638" w:rsidP="00327638">
      <w:pPr>
        <w:ind w:left="360"/>
        <w:rPr>
          <w:rFonts w:ascii="Times New Roman" w:hAnsi="Times New Roman" w:cs="Times New Roman"/>
          <w:sz w:val="28"/>
          <w:szCs w:val="28"/>
        </w:rPr>
      </w:pPr>
    </w:p>
    <w:p w:rsidR="00327638" w:rsidRDefault="00327638">
      <w:pPr>
        <w:rPr>
          <w:rFonts w:ascii="Times New Roman" w:hAnsi="Times New Roman" w:cs="Times New Roman"/>
          <w:sz w:val="28"/>
          <w:szCs w:val="28"/>
        </w:rPr>
      </w:pPr>
    </w:p>
    <w:p w:rsidR="00327638" w:rsidRPr="00D540F3" w:rsidRDefault="00327638">
      <w:pPr>
        <w:rPr>
          <w:rFonts w:ascii="Times New Roman" w:hAnsi="Times New Roman" w:cs="Times New Roman"/>
          <w:sz w:val="28"/>
          <w:szCs w:val="28"/>
        </w:rPr>
      </w:pPr>
    </w:p>
    <w:sectPr w:rsidR="00327638" w:rsidRPr="00D540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304E7"/>
    <w:multiLevelType w:val="hybridMultilevel"/>
    <w:tmpl w:val="87F651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0F3"/>
    <w:rsid w:val="0030559F"/>
    <w:rsid w:val="00327638"/>
    <w:rsid w:val="00432FCE"/>
    <w:rsid w:val="0058186A"/>
    <w:rsid w:val="00972DAA"/>
    <w:rsid w:val="00D540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E25F4"/>
  <w15:chartTrackingRefBased/>
  <w15:docId w15:val="{C8374C84-7835-4954-98B0-4234025C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27638"/>
    <w:pPr>
      <w:ind w:left="720"/>
      <w:contextualSpacing/>
    </w:pPr>
  </w:style>
  <w:style w:type="paragraph" w:styleId="Ballongtext">
    <w:name w:val="Balloon Text"/>
    <w:basedOn w:val="Normal"/>
    <w:link w:val="BallongtextChar"/>
    <w:uiPriority w:val="99"/>
    <w:semiHidden/>
    <w:unhideWhenUsed/>
    <w:rsid w:val="00972DA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72D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192415">
      <w:bodyDiv w:val="1"/>
      <w:marLeft w:val="0"/>
      <w:marRight w:val="0"/>
      <w:marTop w:val="0"/>
      <w:marBottom w:val="0"/>
      <w:divBdr>
        <w:top w:val="none" w:sz="0" w:space="0" w:color="auto"/>
        <w:left w:val="none" w:sz="0" w:space="0" w:color="auto"/>
        <w:bottom w:val="none" w:sz="0" w:space="0" w:color="auto"/>
        <w:right w:val="none" w:sz="0" w:space="0" w:color="auto"/>
      </w:divBdr>
      <w:divsChild>
        <w:div w:id="1855922527">
          <w:marLeft w:val="0"/>
          <w:marRight w:val="0"/>
          <w:marTop w:val="0"/>
          <w:marBottom w:val="0"/>
          <w:divBdr>
            <w:top w:val="none" w:sz="0" w:space="0" w:color="auto"/>
            <w:left w:val="none" w:sz="0" w:space="0" w:color="auto"/>
            <w:bottom w:val="none" w:sz="0" w:space="0" w:color="auto"/>
            <w:right w:val="none" w:sz="0" w:space="0" w:color="auto"/>
          </w:divBdr>
          <w:divsChild>
            <w:div w:id="367607962">
              <w:marLeft w:val="0"/>
              <w:marRight w:val="0"/>
              <w:marTop w:val="0"/>
              <w:marBottom w:val="0"/>
              <w:divBdr>
                <w:top w:val="none" w:sz="0" w:space="0" w:color="auto"/>
                <w:left w:val="none" w:sz="0" w:space="0" w:color="auto"/>
                <w:bottom w:val="none" w:sz="0" w:space="0" w:color="auto"/>
                <w:right w:val="none" w:sz="0" w:space="0" w:color="auto"/>
              </w:divBdr>
              <w:divsChild>
                <w:div w:id="732235036">
                  <w:marLeft w:val="0"/>
                  <w:marRight w:val="0"/>
                  <w:marTop w:val="0"/>
                  <w:marBottom w:val="0"/>
                  <w:divBdr>
                    <w:top w:val="none" w:sz="0" w:space="0" w:color="auto"/>
                    <w:left w:val="none" w:sz="0" w:space="0" w:color="auto"/>
                    <w:bottom w:val="none" w:sz="0" w:space="0" w:color="auto"/>
                    <w:right w:val="none" w:sz="0" w:space="0" w:color="auto"/>
                  </w:divBdr>
                  <w:divsChild>
                    <w:div w:id="50078253">
                      <w:marLeft w:val="0"/>
                      <w:marRight w:val="0"/>
                      <w:marTop w:val="0"/>
                      <w:marBottom w:val="0"/>
                      <w:divBdr>
                        <w:top w:val="none" w:sz="0" w:space="0" w:color="auto"/>
                        <w:left w:val="none" w:sz="0" w:space="0" w:color="auto"/>
                        <w:bottom w:val="none" w:sz="0" w:space="0" w:color="auto"/>
                        <w:right w:val="none" w:sz="0" w:space="0" w:color="auto"/>
                      </w:divBdr>
                      <w:divsChild>
                        <w:div w:id="703600985">
                          <w:marLeft w:val="0"/>
                          <w:marRight w:val="0"/>
                          <w:marTop w:val="0"/>
                          <w:marBottom w:val="0"/>
                          <w:divBdr>
                            <w:top w:val="none" w:sz="0" w:space="0" w:color="auto"/>
                            <w:left w:val="none" w:sz="0" w:space="0" w:color="auto"/>
                            <w:bottom w:val="none" w:sz="0" w:space="0" w:color="auto"/>
                            <w:right w:val="none" w:sz="0" w:space="0" w:color="auto"/>
                          </w:divBdr>
                          <w:divsChild>
                            <w:div w:id="1866751931">
                              <w:marLeft w:val="0"/>
                              <w:marRight w:val="0"/>
                              <w:marTop w:val="0"/>
                              <w:marBottom w:val="0"/>
                              <w:divBdr>
                                <w:top w:val="none" w:sz="0" w:space="0" w:color="auto"/>
                                <w:left w:val="none" w:sz="0" w:space="0" w:color="auto"/>
                                <w:bottom w:val="none" w:sz="0" w:space="0" w:color="auto"/>
                                <w:right w:val="none" w:sz="0" w:space="0" w:color="auto"/>
                              </w:divBdr>
                              <w:divsChild>
                                <w:div w:id="2066446881">
                                  <w:marLeft w:val="0"/>
                                  <w:marRight w:val="0"/>
                                  <w:marTop w:val="0"/>
                                  <w:marBottom w:val="0"/>
                                  <w:divBdr>
                                    <w:top w:val="none" w:sz="0" w:space="0" w:color="auto"/>
                                    <w:left w:val="none" w:sz="0" w:space="0" w:color="auto"/>
                                    <w:bottom w:val="none" w:sz="0" w:space="0" w:color="auto"/>
                                    <w:right w:val="none" w:sz="0" w:space="0" w:color="auto"/>
                                  </w:divBdr>
                                  <w:divsChild>
                                    <w:div w:id="2123838254">
                                      <w:marLeft w:val="0"/>
                                      <w:marRight w:val="0"/>
                                      <w:marTop w:val="0"/>
                                      <w:marBottom w:val="0"/>
                                      <w:divBdr>
                                        <w:top w:val="none" w:sz="0" w:space="0" w:color="auto"/>
                                        <w:left w:val="none" w:sz="0" w:space="0" w:color="auto"/>
                                        <w:bottom w:val="none" w:sz="0" w:space="0" w:color="auto"/>
                                        <w:right w:val="none" w:sz="0" w:space="0" w:color="auto"/>
                                      </w:divBdr>
                                      <w:divsChild>
                                        <w:div w:id="561719018">
                                          <w:marLeft w:val="0"/>
                                          <w:marRight w:val="0"/>
                                          <w:marTop w:val="0"/>
                                          <w:marBottom w:val="0"/>
                                          <w:divBdr>
                                            <w:top w:val="none" w:sz="0" w:space="0" w:color="auto"/>
                                            <w:left w:val="none" w:sz="0" w:space="0" w:color="auto"/>
                                            <w:bottom w:val="none" w:sz="0" w:space="0" w:color="auto"/>
                                            <w:right w:val="none" w:sz="0" w:space="0" w:color="auto"/>
                                          </w:divBdr>
                                          <w:divsChild>
                                            <w:div w:id="1587033026">
                                              <w:marLeft w:val="0"/>
                                              <w:marRight w:val="0"/>
                                              <w:marTop w:val="0"/>
                                              <w:marBottom w:val="0"/>
                                              <w:divBdr>
                                                <w:top w:val="none" w:sz="0" w:space="0" w:color="auto"/>
                                                <w:left w:val="none" w:sz="0" w:space="0" w:color="auto"/>
                                                <w:bottom w:val="none" w:sz="0" w:space="0" w:color="auto"/>
                                                <w:right w:val="none" w:sz="0" w:space="0" w:color="auto"/>
                                              </w:divBdr>
                                              <w:divsChild>
                                                <w:div w:id="61167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22232">
                                      <w:marLeft w:val="0"/>
                                      <w:marRight w:val="0"/>
                                      <w:marTop w:val="0"/>
                                      <w:marBottom w:val="0"/>
                                      <w:divBdr>
                                        <w:top w:val="none" w:sz="0" w:space="0" w:color="auto"/>
                                        <w:left w:val="none" w:sz="0" w:space="0" w:color="auto"/>
                                        <w:bottom w:val="none" w:sz="0" w:space="0" w:color="auto"/>
                                        <w:right w:val="none" w:sz="0" w:space="0" w:color="auto"/>
                                      </w:divBdr>
                                      <w:divsChild>
                                        <w:div w:id="1089237426">
                                          <w:marLeft w:val="0"/>
                                          <w:marRight w:val="0"/>
                                          <w:marTop w:val="0"/>
                                          <w:marBottom w:val="0"/>
                                          <w:divBdr>
                                            <w:top w:val="none" w:sz="0" w:space="0" w:color="auto"/>
                                            <w:left w:val="none" w:sz="0" w:space="0" w:color="auto"/>
                                            <w:bottom w:val="none" w:sz="0" w:space="0" w:color="auto"/>
                                            <w:right w:val="none" w:sz="0" w:space="0" w:color="auto"/>
                                          </w:divBdr>
                                          <w:divsChild>
                                            <w:div w:id="365984908">
                                              <w:marLeft w:val="0"/>
                                              <w:marRight w:val="0"/>
                                              <w:marTop w:val="0"/>
                                              <w:marBottom w:val="0"/>
                                              <w:divBdr>
                                                <w:top w:val="none" w:sz="0" w:space="0" w:color="auto"/>
                                                <w:left w:val="none" w:sz="0" w:space="0" w:color="auto"/>
                                                <w:bottom w:val="none" w:sz="0" w:space="0" w:color="auto"/>
                                                <w:right w:val="none" w:sz="0" w:space="0" w:color="auto"/>
                                              </w:divBdr>
                                              <w:divsChild>
                                                <w:div w:id="2066027702">
                                                  <w:marLeft w:val="0"/>
                                                  <w:marRight w:val="0"/>
                                                  <w:marTop w:val="0"/>
                                                  <w:marBottom w:val="0"/>
                                                  <w:divBdr>
                                                    <w:top w:val="none" w:sz="0" w:space="0" w:color="auto"/>
                                                    <w:left w:val="none" w:sz="0" w:space="0" w:color="auto"/>
                                                    <w:bottom w:val="none" w:sz="0" w:space="0" w:color="auto"/>
                                                    <w:right w:val="none" w:sz="0" w:space="0" w:color="auto"/>
                                                  </w:divBdr>
                                                  <w:divsChild>
                                                    <w:div w:id="1079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699358">
      <w:bodyDiv w:val="1"/>
      <w:marLeft w:val="0"/>
      <w:marRight w:val="0"/>
      <w:marTop w:val="0"/>
      <w:marBottom w:val="0"/>
      <w:divBdr>
        <w:top w:val="none" w:sz="0" w:space="0" w:color="auto"/>
        <w:left w:val="none" w:sz="0" w:space="0" w:color="auto"/>
        <w:bottom w:val="none" w:sz="0" w:space="0" w:color="auto"/>
        <w:right w:val="none" w:sz="0" w:space="0" w:color="auto"/>
      </w:divBdr>
      <w:divsChild>
        <w:div w:id="2118678031">
          <w:marLeft w:val="0"/>
          <w:marRight w:val="0"/>
          <w:marTop w:val="0"/>
          <w:marBottom w:val="0"/>
          <w:divBdr>
            <w:top w:val="none" w:sz="0" w:space="0" w:color="auto"/>
            <w:left w:val="none" w:sz="0" w:space="0" w:color="auto"/>
            <w:bottom w:val="none" w:sz="0" w:space="0" w:color="auto"/>
            <w:right w:val="none" w:sz="0" w:space="0" w:color="auto"/>
          </w:divBdr>
          <w:divsChild>
            <w:div w:id="1451126268">
              <w:marLeft w:val="0"/>
              <w:marRight w:val="0"/>
              <w:marTop w:val="0"/>
              <w:marBottom w:val="0"/>
              <w:divBdr>
                <w:top w:val="none" w:sz="0" w:space="0" w:color="auto"/>
                <w:left w:val="none" w:sz="0" w:space="0" w:color="auto"/>
                <w:bottom w:val="none" w:sz="0" w:space="0" w:color="auto"/>
                <w:right w:val="none" w:sz="0" w:space="0" w:color="auto"/>
              </w:divBdr>
              <w:divsChild>
                <w:div w:id="1627545829">
                  <w:marLeft w:val="0"/>
                  <w:marRight w:val="0"/>
                  <w:marTop w:val="0"/>
                  <w:marBottom w:val="0"/>
                  <w:divBdr>
                    <w:top w:val="none" w:sz="0" w:space="0" w:color="auto"/>
                    <w:left w:val="none" w:sz="0" w:space="0" w:color="auto"/>
                    <w:bottom w:val="none" w:sz="0" w:space="0" w:color="auto"/>
                    <w:right w:val="none" w:sz="0" w:space="0" w:color="auto"/>
                  </w:divBdr>
                  <w:divsChild>
                    <w:div w:id="1013190449">
                      <w:marLeft w:val="0"/>
                      <w:marRight w:val="0"/>
                      <w:marTop w:val="0"/>
                      <w:marBottom w:val="0"/>
                      <w:divBdr>
                        <w:top w:val="none" w:sz="0" w:space="0" w:color="auto"/>
                        <w:left w:val="none" w:sz="0" w:space="0" w:color="auto"/>
                        <w:bottom w:val="none" w:sz="0" w:space="0" w:color="auto"/>
                        <w:right w:val="none" w:sz="0" w:space="0" w:color="auto"/>
                      </w:divBdr>
                      <w:divsChild>
                        <w:div w:id="1121608973">
                          <w:marLeft w:val="0"/>
                          <w:marRight w:val="0"/>
                          <w:marTop w:val="0"/>
                          <w:marBottom w:val="0"/>
                          <w:divBdr>
                            <w:top w:val="none" w:sz="0" w:space="0" w:color="auto"/>
                            <w:left w:val="none" w:sz="0" w:space="0" w:color="auto"/>
                            <w:bottom w:val="none" w:sz="0" w:space="0" w:color="auto"/>
                            <w:right w:val="none" w:sz="0" w:space="0" w:color="auto"/>
                          </w:divBdr>
                          <w:divsChild>
                            <w:div w:id="616372074">
                              <w:marLeft w:val="0"/>
                              <w:marRight w:val="0"/>
                              <w:marTop w:val="0"/>
                              <w:marBottom w:val="0"/>
                              <w:divBdr>
                                <w:top w:val="none" w:sz="0" w:space="0" w:color="auto"/>
                                <w:left w:val="none" w:sz="0" w:space="0" w:color="auto"/>
                                <w:bottom w:val="none" w:sz="0" w:space="0" w:color="auto"/>
                                <w:right w:val="none" w:sz="0" w:space="0" w:color="auto"/>
                              </w:divBdr>
                              <w:divsChild>
                                <w:div w:id="472914213">
                                  <w:marLeft w:val="0"/>
                                  <w:marRight w:val="0"/>
                                  <w:marTop w:val="0"/>
                                  <w:marBottom w:val="0"/>
                                  <w:divBdr>
                                    <w:top w:val="none" w:sz="0" w:space="0" w:color="auto"/>
                                    <w:left w:val="none" w:sz="0" w:space="0" w:color="auto"/>
                                    <w:bottom w:val="none" w:sz="0" w:space="0" w:color="auto"/>
                                    <w:right w:val="none" w:sz="0" w:space="0" w:color="auto"/>
                                  </w:divBdr>
                                  <w:divsChild>
                                    <w:div w:id="1056122980">
                                      <w:marLeft w:val="0"/>
                                      <w:marRight w:val="0"/>
                                      <w:marTop w:val="0"/>
                                      <w:marBottom w:val="0"/>
                                      <w:divBdr>
                                        <w:top w:val="none" w:sz="0" w:space="0" w:color="auto"/>
                                        <w:left w:val="none" w:sz="0" w:space="0" w:color="auto"/>
                                        <w:bottom w:val="none" w:sz="0" w:space="0" w:color="auto"/>
                                        <w:right w:val="none" w:sz="0" w:space="0" w:color="auto"/>
                                      </w:divBdr>
                                      <w:divsChild>
                                        <w:div w:id="716010149">
                                          <w:marLeft w:val="0"/>
                                          <w:marRight w:val="0"/>
                                          <w:marTop w:val="0"/>
                                          <w:marBottom w:val="0"/>
                                          <w:divBdr>
                                            <w:top w:val="none" w:sz="0" w:space="0" w:color="auto"/>
                                            <w:left w:val="none" w:sz="0" w:space="0" w:color="auto"/>
                                            <w:bottom w:val="none" w:sz="0" w:space="0" w:color="auto"/>
                                            <w:right w:val="none" w:sz="0" w:space="0" w:color="auto"/>
                                          </w:divBdr>
                                          <w:divsChild>
                                            <w:div w:id="71436774">
                                              <w:marLeft w:val="0"/>
                                              <w:marRight w:val="0"/>
                                              <w:marTop w:val="0"/>
                                              <w:marBottom w:val="0"/>
                                              <w:divBdr>
                                                <w:top w:val="none" w:sz="0" w:space="0" w:color="auto"/>
                                                <w:left w:val="none" w:sz="0" w:space="0" w:color="auto"/>
                                                <w:bottom w:val="none" w:sz="0" w:space="0" w:color="auto"/>
                                                <w:right w:val="none" w:sz="0" w:space="0" w:color="auto"/>
                                              </w:divBdr>
                                              <w:divsChild>
                                                <w:div w:id="1240285068">
                                                  <w:marLeft w:val="0"/>
                                                  <w:marRight w:val="0"/>
                                                  <w:marTop w:val="0"/>
                                                  <w:marBottom w:val="0"/>
                                                  <w:divBdr>
                                                    <w:top w:val="none" w:sz="0" w:space="0" w:color="auto"/>
                                                    <w:left w:val="none" w:sz="0" w:space="0" w:color="auto"/>
                                                    <w:bottom w:val="none" w:sz="0" w:space="0" w:color="auto"/>
                                                    <w:right w:val="none" w:sz="0" w:space="0" w:color="auto"/>
                                                  </w:divBdr>
                                                </w:div>
                                              </w:divsChild>
                                            </w:div>
                                            <w:div w:id="436758341">
                                              <w:marLeft w:val="0"/>
                                              <w:marRight w:val="0"/>
                                              <w:marTop w:val="0"/>
                                              <w:marBottom w:val="0"/>
                                              <w:divBdr>
                                                <w:top w:val="none" w:sz="0" w:space="0" w:color="auto"/>
                                                <w:left w:val="none" w:sz="0" w:space="0" w:color="auto"/>
                                                <w:bottom w:val="none" w:sz="0" w:space="0" w:color="auto"/>
                                                <w:right w:val="none" w:sz="0" w:space="0" w:color="auto"/>
                                              </w:divBdr>
                                              <w:divsChild>
                                                <w:div w:id="1030499178">
                                                  <w:marLeft w:val="0"/>
                                                  <w:marRight w:val="0"/>
                                                  <w:marTop w:val="0"/>
                                                  <w:marBottom w:val="0"/>
                                                  <w:divBdr>
                                                    <w:top w:val="none" w:sz="0" w:space="0" w:color="auto"/>
                                                    <w:left w:val="none" w:sz="0" w:space="0" w:color="auto"/>
                                                    <w:bottom w:val="none" w:sz="0" w:space="0" w:color="auto"/>
                                                    <w:right w:val="none" w:sz="0" w:space="0" w:color="auto"/>
                                                  </w:divBdr>
                                                </w:div>
                                              </w:divsChild>
                                            </w:div>
                                            <w:div w:id="1350058944">
                                              <w:marLeft w:val="0"/>
                                              <w:marRight w:val="0"/>
                                              <w:marTop w:val="0"/>
                                              <w:marBottom w:val="0"/>
                                              <w:divBdr>
                                                <w:top w:val="none" w:sz="0" w:space="0" w:color="auto"/>
                                                <w:left w:val="none" w:sz="0" w:space="0" w:color="auto"/>
                                                <w:bottom w:val="none" w:sz="0" w:space="0" w:color="auto"/>
                                                <w:right w:val="none" w:sz="0" w:space="0" w:color="auto"/>
                                              </w:divBdr>
                                              <w:divsChild>
                                                <w:div w:id="14419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v.se/arbetsmiljoarbete-och-inspektioner/publikationer/foreskrifter/minderarigas-arbetsmiljo-afs-20123-foreskrifter/" TargetMode="External"/><Relationship Id="rId3" Type="http://schemas.openxmlformats.org/officeDocument/2006/relationships/styles" Target="styles.xml"/><Relationship Id="rId7" Type="http://schemas.openxmlformats.org/officeDocument/2006/relationships/hyperlink" Target="https://ki.se/sites/default/files/fk_anmalan.pdf" TargetMode="External"/><Relationship Id="rId12" Type="http://schemas.openxmlformats.org/officeDocument/2006/relationships/hyperlink" Target="https://www.av.se/globalassets/filer/arbetsmiljoarbete-och-inspektioner/minderarigas-arbetsmiljo-praktikplatser-tillampning-riskbedomning-2015.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skolverket.se/skolfs?id=30" TargetMode="External"/><Relationship Id="rId11" Type="http://schemas.openxmlformats.org/officeDocument/2006/relationships/hyperlink" Target="https://www.av.se/globalassets/filer/publikationer/broschyrer/sa-far-barn-och-ungdomar-arbeta-broschyr-adi043.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av.se/arbetsmiljoarbete-och-inspektioner/arbetsgivarens-ansvar-for-arbetsmiljon/for-arbetsgivare-till-unga-i-arbetslivet/" TargetMode="External"/><Relationship Id="rId14" Type="http://schemas.openxmlformats.org/officeDocument/2006/relationships/hyperlink" Target="https://www.av.se/globalassets/filer/publikationer/bocker/om-minderarigas-arbetsmiljo-en-vagledning-till-foreskrifterna-afs201203-bok-h4532.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97F69-D8C8-45AE-BCD4-34B99BE92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900</Words>
  <Characters>4770</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Åsele Kommun</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Sjölund</dc:creator>
  <cp:keywords/>
  <dc:description/>
  <cp:lastModifiedBy>Susanne Sjölund</cp:lastModifiedBy>
  <cp:revision>5</cp:revision>
  <cp:lastPrinted>2019-05-07T11:53:00Z</cp:lastPrinted>
  <dcterms:created xsi:type="dcterms:W3CDTF">2019-05-07T11:28:00Z</dcterms:created>
  <dcterms:modified xsi:type="dcterms:W3CDTF">2019-05-07T11:59:00Z</dcterms:modified>
</cp:coreProperties>
</file>